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2465" w14:textId="2E93342E" w:rsidR="004466C0" w:rsidRPr="00526311" w:rsidRDefault="00DB0FFC" w:rsidP="00DB0FFC">
      <w:pPr>
        <w:jc w:val="center"/>
        <w:rPr>
          <w:b/>
          <w:bCs/>
          <w:u w:val="single"/>
        </w:rPr>
      </w:pPr>
      <w:r w:rsidRPr="00526311">
        <w:rPr>
          <w:b/>
          <w:bCs/>
          <w:u w:val="single"/>
        </w:rPr>
        <w:t>Bekanntmachung der Gemeinde Helbedündorf</w:t>
      </w:r>
    </w:p>
    <w:p w14:paraId="33C35F03" w14:textId="53D83FB5" w:rsidR="004466C0" w:rsidRDefault="004466C0" w:rsidP="00DB0FFC">
      <w:pPr>
        <w:jc w:val="center"/>
      </w:pPr>
    </w:p>
    <w:p w14:paraId="2B87EBBE" w14:textId="77777777" w:rsidR="00DB0FFC" w:rsidRDefault="00DB0FFC" w:rsidP="00DB0FFC">
      <w:pPr>
        <w:jc w:val="center"/>
      </w:pPr>
    </w:p>
    <w:p w14:paraId="256F27D1" w14:textId="77777777" w:rsidR="00D4030F" w:rsidRDefault="00DB0FFC" w:rsidP="00DB0FFC">
      <w:pPr>
        <w:jc w:val="center"/>
        <w:rPr>
          <w:b/>
          <w:bCs/>
        </w:rPr>
      </w:pPr>
      <w:r w:rsidRPr="00526311">
        <w:rPr>
          <w:b/>
          <w:bCs/>
        </w:rPr>
        <w:t xml:space="preserve">Förmliche Beteiligung der Öffentlichkeit zum vorhabenbezogenen Bebauungsplan Sonstiges Sondergebiet „Lager- und Brechplatz Peukendorf“ </w:t>
      </w:r>
    </w:p>
    <w:p w14:paraId="0C35CFFB" w14:textId="250755B1" w:rsidR="00DB0FFC" w:rsidRDefault="00DB0FFC" w:rsidP="00DB0FFC">
      <w:pPr>
        <w:jc w:val="center"/>
        <w:rPr>
          <w:b/>
          <w:bCs/>
        </w:rPr>
      </w:pPr>
      <w:r w:rsidRPr="00526311">
        <w:rPr>
          <w:b/>
          <w:bCs/>
        </w:rPr>
        <w:t>der Gemeinde Helbedündorf, OT Kleinbrüchter</w:t>
      </w:r>
    </w:p>
    <w:p w14:paraId="5F845BAF" w14:textId="5135C0BC" w:rsidR="00526311" w:rsidRPr="00526311" w:rsidRDefault="00526311" w:rsidP="00DB0FFC">
      <w:pPr>
        <w:jc w:val="center"/>
        <w:rPr>
          <w:b/>
          <w:bCs/>
        </w:rPr>
      </w:pPr>
      <w:r>
        <w:rPr>
          <w:b/>
          <w:bCs/>
        </w:rPr>
        <w:t>Nach § 3 Abs. 2 Baugesetzbuch (BauGB)</w:t>
      </w:r>
    </w:p>
    <w:p w14:paraId="4039CF07" w14:textId="77777777" w:rsidR="00526311" w:rsidRDefault="00526311" w:rsidP="00DB0FFC">
      <w:pPr>
        <w:jc w:val="center"/>
      </w:pPr>
    </w:p>
    <w:p w14:paraId="0CE9E61C" w14:textId="77777777" w:rsidR="00526311" w:rsidRDefault="00526311" w:rsidP="00DB0FFC">
      <w:pPr>
        <w:jc w:val="center"/>
      </w:pPr>
    </w:p>
    <w:p w14:paraId="0998E95A" w14:textId="725C562E" w:rsidR="000A3A97" w:rsidRDefault="004466C0" w:rsidP="004466C0">
      <w:r>
        <w:t xml:space="preserve">Der </w:t>
      </w:r>
      <w:r w:rsidRPr="001B44DE">
        <w:t xml:space="preserve">Gemeinderat </w:t>
      </w:r>
      <w:r>
        <w:t xml:space="preserve">Helbedündorf hat in seiner </w:t>
      </w:r>
      <w:r w:rsidR="000A3A97">
        <w:t xml:space="preserve">öffentlichen </w:t>
      </w:r>
      <w:r>
        <w:t>Sitzung am 2</w:t>
      </w:r>
      <w:r w:rsidR="000A3A97">
        <w:t>6</w:t>
      </w:r>
      <w:r>
        <w:t>.0</w:t>
      </w:r>
      <w:r w:rsidR="000A3A97">
        <w:t>8</w:t>
      </w:r>
      <w:r>
        <w:t>.202</w:t>
      </w:r>
      <w:r w:rsidR="000A3A97">
        <w:t>6</w:t>
      </w:r>
      <w:r>
        <w:t xml:space="preserve"> </w:t>
      </w:r>
      <w:r w:rsidR="000A3A97">
        <w:t xml:space="preserve">den Beschluss über die förmliche Auslegung und Betroffenheitsbeteiligung </w:t>
      </w:r>
      <w:r w:rsidR="000A3A97" w:rsidRPr="00787F4C">
        <w:t>(Beschluss-Nr.</w:t>
      </w:r>
      <w:r w:rsidR="00787F4C" w:rsidRPr="00787F4C">
        <w:t xml:space="preserve"> 114/14/2026</w:t>
      </w:r>
      <w:r w:rsidR="000A3A97" w:rsidRPr="00787F4C">
        <w:t>) zum vorhabenbezogenen Bebauungsplan Sonstiges Sondergebiet</w:t>
      </w:r>
      <w:r w:rsidR="000A3A97">
        <w:t xml:space="preserve"> „Lager und Brechplatz Peukendorf“ der Gemeinde Helbedündorf, OT Kleinbrüchter in der Siedlung Peukendorf gefast. </w:t>
      </w:r>
    </w:p>
    <w:p w14:paraId="11BC9A72" w14:textId="77777777" w:rsidR="000A3A97" w:rsidRDefault="000A3A97" w:rsidP="004466C0"/>
    <w:p w14:paraId="722F8638" w14:textId="58B0F1C1" w:rsidR="000A3A97" w:rsidRDefault="000A3A97" w:rsidP="004466C0">
      <w:r>
        <w:t xml:space="preserve">Mit der Aufstellung des vorhabenbezogenen Bebauungsplanes sollen die planungsrechtlichen Voraussetzungen für die Ausweisung eines Lager- und Brechplatztes mit Geschäftswohnung innerhalb der </w:t>
      </w:r>
      <w:r w:rsidR="00526311">
        <w:t xml:space="preserve">Grundstücke Gemarkung Kleinbrüchter, Flur 11, Flurstücke 68/17 und 771/68 sowie teilweise 68/27 und 68/35 geschaffen werden. </w:t>
      </w:r>
      <w:r>
        <w:t xml:space="preserve"> </w:t>
      </w:r>
    </w:p>
    <w:p w14:paraId="5833512E" w14:textId="6FDB56E3" w:rsidR="00526311" w:rsidRPr="00526311" w:rsidRDefault="00526311" w:rsidP="00526311">
      <w:pPr>
        <w:rPr>
          <w:color w:val="000000" w:themeColor="text1"/>
        </w:rPr>
      </w:pPr>
      <w:r w:rsidRPr="00526311">
        <w:rPr>
          <w:color w:val="000000" w:themeColor="text1"/>
        </w:rPr>
        <w:t xml:space="preserve">Der Geltungsbereich wurde mit einer Teilfläche des Flurstück 68/35d der Flur 11 in der Gemarkung Kleinbrüchter für die Anpassung der Zufahrt vergrößert. </w:t>
      </w:r>
    </w:p>
    <w:p w14:paraId="1E54B2B4" w14:textId="77777777" w:rsidR="00526311" w:rsidRDefault="00526311" w:rsidP="004466C0"/>
    <w:p w14:paraId="02962DFD" w14:textId="10A461EB" w:rsidR="00526311" w:rsidRDefault="00526311" w:rsidP="004466C0">
      <w:r>
        <w:t xml:space="preserve">Die Öffentlichkeit soll gemäß § 3 Abs 2 BauGB über die allgemeinen Ziele und Zwecke der Planung unterrichtet werden. </w:t>
      </w:r>
    </w:p>
    <w:p w14:paraId="66D450D9" w14:textId="77777777" w:rsidR="00526311" w:rsidRDefault="00526311" w:rsidP="004466C0"/>
    <w:p w14:paraId="34885F7C" w14:textId="07F96394" w:rsidR="005E1636" w:rsidRDefault="00526311" w:rsidP="004466C0">
      <w:pPr>
        <w:rPr>
          <w:rFonts w:cs="Arial"/>
          <w:szCs w:val="24"/>
        </w:rPr>
      </w:pPr>
      <w:r>
        <w:t xml:space="preserve">Die förmliche </w:t>
      </w:r>
      <w:r w:rsidR="005E1636">
        <w:t xml:space="preserve">Öffentlichkeitsbeteiligung gemäß § 3 Abs. 2 BauGB erfolgt </w:t>
      </w:r>
      <w:r w:rsidR="00D4030F">
        <w:t xml:space="preserve">über die Dauer eines Monats, mindestens jedoch über die Dauer von 30 Tage </w:t>
      </w:r>
      <w:r w:rsidR="005E1636">
        <w:t xml:space="preserve">vom </w:t>
      </w:r>
      <w:r w:rsidR="00DB0FFC">
        <w:rPr>
          <w:b/>
        </w:rPr>
        <w:t>05.10.2026</w:t>
      </w:r>
      <w:r w:rsidR="004466C0">
        <w:rPr>
          <w:b/>
        </w:rPr>
        <w:t xml:space="preserve"> bis </w:t>
      </w:r>
      <w:r w:rsidR="00DB0FFC">
        <w:rPr>
          <w:b/>
        </w:rPr>
        <w:t>06.11.2026</w:t>
      </w:r>
      <w:r w:rsidR="005E1636">
        <w:rPr>
          <w:b/>
        </w:rPr>
        <w:t xml:space="preserve"> </w:t>
      </w:r>
      <w:r w:rsidR="004466C0" w:rsidRPr="00B039AD">
        <w:rPr>
          <w:rFonts w:cs="Arial"/>
          <w:szCs w:val="24"/>
        </w:rPr>
        <w:t>in der Gemeindeverwaltung der Gemeinde Helbedündorf</w:t>
      </w:r>
      <w:r w:rsidR="005E1636">
        <w:rPr>
          <w:rFonts w:cs="Arial"/>
          <w:szCs w:val="24"/>
        </w:rPr>
        <w:t xml:space="preserve">. </w:t>
      </w:r>
    </w:p>
    <w:p w14:paraId="69F3335F" w14:textId="44C14A88" w:rsidR="005E1636" w:rsidRDefault="005E1636" w:rsidP="004466C0">
      <w:pPr>
        <w:rPr>
          <w:rFonts w:cs="Arial"/>
          <w:szCs w:val="24"/>
        </w:rPr>
      </w:pPr>
      <w:r>
        <w:rPr>
          <w:rFonts w:cs="Arial"/>
          <w:szCs w:val="24"/>
        </w:rPr>
        <w:t xml:space="preserve">Die förmliche Beteiligung der Träger öffentlicher Belange gemäß § 4 Abs. 2 BauGB am Verfahren erfolgt ebenfalls in dieser Zeit. </w:t>
      </w:r>
    </w:p>
    <w:p w14:paraId="2B6B693C" w14:textId="77777777" w:rsidR="005E1636" w:rsidRDefault="005E1636" w:rsidP="004466C0">
      <w:pPr>
        <w:rPr>
          <w:rFonts w:cs="Arial"/>
          <w:szCs w:val="24"/>
        </w:rPr>
      </w:pPr>
    </w:p>
    <w:p w14:paraId="6874866E" w14:textId="64B49EA5" w:rsidR="005E1636" w:rsidRDefault="005E1636" w:rsidP="004466C0">
      <w:pPr>
        <w:rPr>
          <w:rFonts w:cs="Arial"/>
          <w:szCs w:val="24"/>
        </w:rPr>
      </w:pPr>
      <w:r>
        <w:rPr>
          <w:rFonts w:cs="Arial"/>
          <w:szCs w:val="24"/>
        </w:rPr>
        <w:t>Ausgelegt wird der Entwurf des Bebauungsplanes mit Begründung. Ebenso wir</w:t>
      </w:r>
      <w:r w:rsidR="0075343E">
        <w:rPr>
          <w:rFonts w:cs="Arial"/>
          <w:szCs w:val="24"/>
        </w:rPr>
        <w:t>d</w:t>
      </w:r>
      <w:r>
        <w:rPr>
          <w:rFonts w:cs="Arial"/>
          <w:szCs w:val="24"/>
        </w:rPr>
        <w:t xml:space="preserve"> der Umweltbericht mit </w:t>
      </w:r>
      <w:proofErr w:type="spellStart"/>
      <w:r>
        <w:rPr>
          <w:rFonts w:cs="Arial"/>
          <w:szCs w:val="24"/>
        </w:rPr>
        <w:t>grünordnerischer</w:t>
      </w:r>
      <w:proofErr w:type="spellEnd"/>
      <w:r>
        <w:rPr>
          <w:rFonts w:cs="Arial"/>
          <w:szCs w:val="24"/>
        </w:rPr>
        <w:t xml:space="preserve"> Ergänzung und Eingriffs-/Ausgleichsbilanzierung ausgelegt. </w:t>
      </w:r>
    </w:p>
    <w:p w14:paraId="035422A5" w14:textId="0A3FE7DF" w:rsidR="005E1636" w:rsidRDefault="005E1636" w:rsidP="004466C0">
      <w:pPr>
        <w:rPr>
          <w:rFonts w:cs="Arial"/>
          <w:szCs w:val="24"/>
        </w:rPr>
      </w:pPr>
      <w:r>
        <w:rPr>
          <w:rFonts w:cs="Arial"/>
          <w:szCs w:val="24"/>
        </w:rPr>
        <w:t xml:space="preserve">Folgende umweltrelevante Informationen und Stellungnahmen liegen vor und können ebenfalls eingesehen werden: </w:t>
      </w:r>
    </w:p>
    <w:p w14:paraId="668A4C64" w14:textId="4CFC0D9A" w:rsidR="005E1636" w:rsidRDefault="005E1636" w:rsidP="004466C0">
      <w:pPr>
        <w:rPr>
          <w:rFonts w:cs="Arial"/>
          <w:szCs w:val="24"/>
        </w:rPr>
      </w:pPr>
      <w:r>
        <w:rPr>
          <w:rFonts w:cs="Arial"/>
          <w:szCs w:val="24"/>
        </w:rPr>
        <w:t>Landratsamt Kyffhäuserkreis vom 09.12.2021</w:t>
      </w:r>
    </w:p>
    <w:p w14:paraId="6D843325" w14:textId="6B4B6E20" w:rsidR="00AD4E29" w:rsidRDefault="00AD4E29" w:rsidP="00AD4E29">
      <w:pPr>
        <w:ind w:firstLine="708"/>
        <w:rPr>
          <w:rFonts w:cs="Arial"/>
          <w:szCs w:val="24"/>
        </w:rPr>
      </w:pPr>
      <w:r>
        <w:rPr>
          <w:rFonts w:cs="Arial"/>
          <w:szCs w:val="24"/>
        </w:rPr>
        <w:t>Bereich Untere Naturschutzbehörde</w:t>
      </w:r>
    </w:p>
    <w:p w14:paraId="148B3266" w14:textId="642B072B" w:rsidR="00AD4E29" w:rsidRDefault="00AD4E29" w:rsidP="00AD4E29">
      <w:pPr>
        <w:ind w:firstLine="708"/>
        <w:rPr>
          <w:rFonts w:cs="Arial"/>
          <w:szCs w:val="24"/>
        </w:rPr>
      </w:pPr>
      <w:r>
        <w:rPr>
          <w:rFonts w:cs="Arial"/>
          <w:szCs w:val="24"/>
        </w:rPr>
        <w:t xml:space="preserve">Bereich </w:t>
      </w:r>
      <w:r w:rsidRPr="00AD4E29">
        <w:rPr>
          <w:rFonts w:cs="Arial"/>
          <w:szCs w:val="24"/>
        </w:rPr>
        <w:t>Untere Immissionsschutzbehörde</w:t>
      </w:r>
    </w:p>
    <w:p w14:paraId="3E2621A6" w14:textId="1DFBD782" w:rsidR="00AD4E29" w:rsidRDefault="00AD4E29" w:rsidP="00AD4E29">
      <w:pPr>
        <w:ind w:firstLine="708"/>
        <w:rPr>
          <w:rFonts w:cs="Arial"/>
          <w:szCs w:val="24"/>
        </w:rPr>
      </w:pPr>
      <w:r w:rsidRPr="00AD4E29">
        <w:rPr>
          <w:rFonts w:cs="Arial"/>
          <w:szCs w:val="24"/>
        </w:rPr>
        <w:t>Bereich Untere Wasserbehörde</w:t>
      </w:r>
    </w:p>
    <w:p w14:paraId="14C38909" w14:textId="52A0B326" w:rsidR="00AD4E29" w:rsidRDefault="00AD4E29" w:rsidP="00AD4E29">
      <w:pPr>
        <w:ind w:firstLine="708"/>
        <w:rPr>
          <w:rFonts w:cs="Arial"/>
          <w:szCs w:val="24"/>
        </w:rPr>
      </w:pPr>
      <w:r w:rsidRPr="00AD4E29">
        <w:rPr>
          <w:rFonts w:cs="Arial"/>
          <w:szCs w:val="24"/>
        </w:rPr>
        <w:t>Bereich Untere Abfallbehörde</w:t>
      </w:r>
    </w:p>
    <w:p w14:paraId="03AAF294" w14:textId="41BF01B2" w:rsidR="00AD4E29" w:rsidRDefault="00E149BE" w:rsidP="00AD4E29">
      <w:pPr>
        <w:ind w:firstLine="708"/>
        <w:rPr>
          <w:rFonts w:cs="Arial"/>
          <w:szCs w:val="24"/>
        </w:rPr>
      </w:pPr>
      <w:r>
        <w:rPr>
          <w:rFonts w:cs="Arial"/>
          <w:szCs w:val="24"/>
        </w:rPr>
        <w:t xml:space="preserve">Bereich </w:t>
      </w:r>
      <w:r w:rsidR="00AD4E29" w:rsidRPr="00AD4E29">
        <w:rPr>
          <w:rFonts w:cs="Arial"/>
          <w:szCs w:val="24"/>
        </w:rPr>
        <w:t>Brandschutz</w:t>
      </w:r>
    </w:p>
    <w:p w14:paraId="37DB201F" w14:textId="09A0210C" w:rsidR="00E149BE" w:rsidRDefault="00E149BE" w:rsidP="00AD4E29">
      <w:pPr>
        <w:ind w:firstLine="708"/>
        <w:rPr>
          <w:rFonts w:cs="Arial"/>
          <w:szCs w:val="24"/>
        </w:rPr>
      </w:pPr>
      <w:r>
        <w:rPr>
          <w:rFonts w:cs="Arial"/>
          <w:szCs w:val="24"/>
        </w:rPr>
        <w:t xml:space="preserve">Bereich Planung </w:t>
      </w:r>
    </w:p>
    <w:p w14:paraId="1CCCF89C" w14:textId="77777777" w:rsidR="00E149BE" w:rsidRDefault="00E149BE" w:rsidP="00E149BE">
      <w:pPr>
        <w:rPr>
          <w:rFonts w:cs="Arial"/>
          <w:szCs w:val="24"/>
        </w:rPr>
      </w:pPr>
    </w:p>
    <w:p w14:paraId="4B6011A3" w14:textId="0CE48750" w:rsidR="00E149BE" w:rsidRDefault="00E149BE" w:rsidP="00E149BE">
      <w:pPr>
        <w:rPr>
          <w:rFonts w:cs="Arial"/>
          <w:szCs w:val="24"/>
        </w:rPr>
      </w:pPr>
      <w:r>
        <w:rPr>
          <w:rFonts w:cs="Arial"/>
          <w:szCs w:val="24"/>
        </w:rPr>
        <w:t>Thüringer Landesverwaltungsamt vom 07.12.2021</w:t>
      </w:r>
    </w:p>
    <w:p w14:paraId="7788BBD1" w14:textId="22A69425" w:rsidR="00E149BE" w:rsidRPr="00E149BE" w:rsidRDefault="00E149BE" w:rsidP="00E149BE">
      <w:pPr>
        <w:ind w:firstLine="708"/>
        <w:rPr>
          <w:rFonts w:cs="Arial"/>
          <w:szCs w:val="24"/>
        </w:rPr>
      </w:pPr>
      <w:r w:rsidRPr="00E149BE">
        <w:rPr>
          <w:rFonts w:cs="Arial"/>
          <w:szCs w:val="24"/>
        </w:rPr>
        <w:t>Zum Belang der Raumordnung</w:t>
      </w:r>
    </w:p>
    <w:p w14:paraId="2C557A30" w14:textId="539A48EB" w:rsidR="00E149BE" w:rsidRDefault="00E149BE" w:rsidP="00E149BE">
      <w:pPr>
        <w:ind w:firstLine="708"/>
        <w:rPr>
          <w:rFonts w:cs="Arial"/>
          <w:szCs w:val="24"/>
        </w:rPr>
      </w:pPr>
      <w:r w:rsidRPr="00E149BE">
        <w:rPr>
          <w:rFonts w:cs="Arial"/>
          <w:szCs w:val="24"/>
        </w:rPr>
        <w:t>Zum Belang des Entwicklungsgebotes des § 8 Abs. 2 BauGB</w:t>
      </w:r>
    </w:p>
    <w:p w14:paraId="225D7DAB" w14:textId="77777777" w:rsidR="00CA747E" w:rsidRDefault="00CA747E" w:rsidP="00E149BE">
      <w:pPr>
        <w:ind w:firstLine="708"/>
        <w:rPr>
          <w:rFonts w:cs="Arial"/>
          <w:szCs w:val="24"/>
        </w:rPr>
      </w:pPr>
    </w:p>
    <w:p w14:paraId="7C184506" w14:textId="14AA0E53" w:rsidR="00E149BE" w:rsidRDefault="00E149BE" w:rsidP="00E149BE">
      <w:pPr>
        <w:rPr>
          <w:rFonts w:cs="Arial"/>
          <w:szCs w:val="24"/>
        </w:rPr>
      </w:pPr>
      <w:r w:rsidRPr="00E149BE">
        <w:rPr>
          <w:rFonts w:cs="Arial"/>
          <w:szCs w:val="24"/>
        </w:rPr>
        <w:lastRenderedPageBreak/>
        <w:t>Thüringer Landesamt für Umwelt, Bergbau und Naturschutz vom</w:t>
      </w:r>
      <w:r>
        <w:rPr>
          <w:rFonts w:cs="Arial"/>
          <w:szCs w:val="24"/>
        </w:rPr>
        <w:t xml:space="preserve"> </w:t>
      </w:r>
      <w:r w:rsidR="007C5BF7">
        <w:rPr>
          <w:rFonts w:cs="Arial"/>
          <w:szCs w:val="24"/>
        </w:rPr>
        <w:t>30</w:t>
      </w:r>
      <w:r>
        <w:rPr>
          <w:rFonts w:cs="Arial"/>
          <w:szCs w:val="24"/>
        </w:rPr>
        <w:t>.11.2021</w:t>
      </w:r>
    </w:p>
    <w:p w14:paraId="7D59244A" w14:textId="529C1665" w:rsidR="00E149BE" w:rsidRDefault="00E149BE" w:rsidP="00AD4E29">
      <w:pPr>
        <w:ind w:firstLine="708"/>
        <w:rPr>
          <w:rFonts w:cs="Arial"/>
          <w:szCs w:val="24"/>
        </w:rPr>
      </w:pPr>
    </w:p>
    <w:p w14:paraId="27DE9009" w14:textId="7EB11258" w:rsidR="00E149BE" w:rsidRDefault="007C5BF7" w:rsidP="00E149BE">
      <w:pPr>
        <w:rPr>
          <w:rFonts w:cs="Arial"/>
          <w:szCs w:val="24"/>
        </w:rPr>
      </w:pPr>
      <w:r>
        <w:rPr>
          <w:rFonts w:cs="Arial"/>
          <w:szCs w:val="24"/>
        </w:rPr>
        <w:t>Thüringer Landesamt für Denkmalpflege und Archäologie, Fachbereich Archäologische Denkmalpflege vom 08.11.2021</w:t>
      </w:r>
    </w:p>
    <w:p w14:paraId="19E74218" w14:textId="77777777" w:rsidR="007C5BF7" w:rsidRDefault="007C5BF7" w:rsidP="00E149BE">
      <w:pPr>
        <w:rPr>
          <w:rFonts w:cs="Arial"/>
          <w:szCs w:val="24"/>
        </w:rPr>
      </w:pPr>
    </w:p>
    <w:p w14:paraId="2AC8A705" w14:textId="3F6A83AE" w:rsidR="007C5BF7" w:rsidRDefault="00585A13" w:rsidP="00E149BE">
      <w:pPr>
        <w:rPr>
          <w:rFonts w:cs="Arial"/>
          <w:szCs w:val="24"/>
        </w:rPr>
      </w:pPr>
      <w:r w:rsidRPr="00585A13">
        <w:rPr>
          <w:rFonts w:cs="Arial"/>
          <w:szCs w:val="24"/>
        </w:rPr>
        <w:t xml:space="preserve">Thüringer Landesamt für Landwirtschaft und Ländlichen Raum vom </w:t>
      </w:r>
      <w:r>
        <w:rPr>
          <w:rFonts w:cs="Arial"/>
          <w:szCs w:val="24"/>
        </w:rPr>
        <w:t>02.12.2026</w:t>
      </w:r>
    </w:p>
    <w:p w14:paraId="66B09B4F" w14:textId="77777777" w:rsidR="00585A13" w:rsidRDefault="00585A13" w:rsidP="00E149BE">
      <w:pPr>
        <w:rPr>
          <w:rFonts w:cs="Arial"/>
          <w:szCs w:val="24"/>
        </w:rPr>
      </w:pPr>
    </w:p>
    <w:p w14:paraId="4B06611B" w14:textId="56ABD346" w:rsidR="00585A13" w:rsidRDefault="00585A13" w:rsidP="00E149BE">
      <w:pPr>
        <w:rPr>
          <w:rFonts w:cs="Arial"/>
          <w:szCs w:val="24"/>
        </w:rPr>
      </w:pPr>
      <w:r>
        <w:rPr>
          <w:rFonts w:cs="Arial"/>
          <w:szCs w:val="24"/>
        </w:rPr>
        <w:t xml:space="preserve">Der räumliche Geltungsbereich des vorhabenbezogenen Bebauungsplanes und die Lage sind aus der nachstehenden Planskizze, welche Bestandteil der Bekanntmachung ist, zu ersehen. </w:t>
      </w:r>
    </w:p>
    <w:p w14:paraId="3DEF1174" w14:textId="77777777" w:rsidR="00585A13" w:rsidRDefault="00585A13" w:rsidP="00E149BE">
      <w:pPr>
        <w:rPr>
          <w:rFonts w:cs="Arial"/>
          <w:szCs w:val="24"/>
        </w:rPr>
      </w:pPr>
    </w:p>
    <w:p w14:paraId="429886B1" w14:textId="57C1CD18" w:rsidR="00585A13" w:rsidRPr="00585A13" w:rsidRDefault="00585A13" w:rsidP="00E149BE">
      <w:pPr>
        <w:rPr>
          <w:rFonts w:cs="Arial"/>
          <w:b/>
          <w:bCs/>
          <w:szCs w:val="24"/>
        </w:rPr>
      </w:pPr>
      <w:r w:rsidRPr="00585A13">
        <w:rPr>
          <w:rFonts w:cs="Arial"/>
          <w:b/>
          <w:bCs/>
          <w:szCs w:val="24"/>
        </w:rPr>
        <w:t>Übersichtskarte</w:t>
      </w:r>
    </w:p>
    <w:p w14:paraId="742EF3FD" w14:textId="77777777" w:rsidR="00585A13" w:rsidRDefault="00585A13" w:rsidP="00E149BE">
      <w:pPr>
        <w:rPr>
          <w:rFonts w:cs="Arial"/>
          <w:szCs w:val="24"/>
        </w:rPr>
      </w:pPr>
    </w:p>
    <w:p w14:paraId="1DDB84CA" w14:textId="50CC9023" w:rsidR="00585A13" w:rsidRDefault="00585A13" w:rsidP="00E149BE">
      <w:pPr>
        <w:rPr>
          <w:rFonts w:cs="Arial"/>
          <w:szCs w:val="24"/>
        </w:rPr>
      </w:pPr>
      <w:r>
        <w:rPr>
          <w:rFonts w:cs="Arial"/>
          <w:noProof/>
          <w:szCs w:val="24"/>
        </w:rPr>
        <w:drawing>
          <wp:inline distT="0" distB="0" distL="0" distR="0" wp14:anchorId="52C266E8" wp14:editId="4A5AF88B">
            <wp:extent cx="3457575" cy="2859208"/>
            <wp:effectExtent l="0" t="0" r="0" b="0"/>
            <wp:docPr id="523011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1109" name="Grafik 523011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66410" cy="2866514"/>
                    </a:xfrm>
                    <a:prstGeom prst="rect">
                      <a:avLst/>
                    </a:prstGeom>
                  </pic:spPr>
                </pic:pic>
              </a:graphicData>
            </a:graphic>
          </wp:inline>
        </w:drawing>
      </w:r>
    </w:p>
    <w:p w14:paraId="3A9E5690" w14:textId="77777777" w:rsidR="00585A13" w:rsidRDefault="00585A13" w:rsidP="00E149BE">
      <w:pPr>
        <w:rPr>
          <w:rFonts w:cs="Arial"/>
          <w:szCs w:val="24"/>
        </w:rPr>
      </w:pPr>
    </w:p>
    <w:p w14:paraId="25906A2F" w14:textId="702CC9A3" w:rsidR="00585A13" w:rsidRPr="00585A13" w:rsidRDefault="00585A13" w:rsidP="00E149BE">
      <w:pPr>
        <w:rPr>
          <w:rFonts w:cs="Arial"/>
          <w:b/>
          <w:bCs/>
          <w:szCs w:val="24"/>
        </w:rPr>
      </w:pPr>
      <w:r w:rsidRPr="00585A13">
        <w:rPr>
          <w:rFonts w:cs="Arial"/>
          <w:b/>
          <w:bCs/>
          <w:szCs w:val="24"/>
        </w:rPr>
        <w:t>Räumlicher Geltungsbereich</w:t>
      </w:r>
    </w:p>
    <w:p w14:paraId="27276AF0" w14:textId="370BBCFA" w:rsidR="00585A13" w:rsidRDefault="00585A13" w:rsidP="00E149BE">
      <w:pPr>
        <w:rPr>
          <w:rFonts w:cs="Arial"/>
          <w:szCs w:val="24"/>
        </w:rPr>
      </w:pPr>
    </w:p>
    <w:p w14:paraId="58DBC798" w14:textId="5DB933DC" w:rsidR="005E1636" w:rsidRDefault="00585A13" w:rsidP="004466C0">
      <w:pPr>
        <w:rPr>
          <w:rFonts w:cs="Arial"/>
          <w:szCs w:val="24"/>
        </w:rPr>
      </w:pPr>
      <w:r>
        <w:rPr>
          <w:rFonts w:cs="Arial"/>
          <w:noProof/>
          <w:szCs w:val="24"/>
        </w:rPr>
        <w:drawing>
          <wp:inline distT="0" distB="0" distL="0" distR="0" wp14:anchorId="33200550" wp14:editId="42BE1E0B">
            <wp:extent cx="4810125" cy="3384373"/>
            <wp:effectExtent l="0" t="0" r="0" b="6985"/>
            <wp:docPr id="18466774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77420" name="Grafik 18466774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14190" cy="3387233"/>
                    </a:xfrm>
                    <a:prstGeom prst="rect">
                      <a:avLst/>
                    </a:prstGeom>
                  </pic:spPr>
                </pic:pic>
              </a:graphicData>
            </a:graphic>
          </wp:inline>
        </w:drawing>
      </w:r>
    </w:p>
    <w:p w14:paraId="01873EAF" w14:textId="33A783C6" w:rsidR="00585A13" w:rsidRDefault="00585A13" w:rsidP="004466C0">
      <w:pPr>
        <w:rPr>
          <w:rFonts w:cs="Arial"/>
          <w:szCs w:val="24"/>
        </w:rPr>
      </w:pPr>
      <w:r>
        <w:rPr>
          <w:rFonts w:cs="Arial"/>
          <w:szCs w:val="24"/>
        </w:rPr>
        <w:lastRenderedPageBreak/>
        <w:t xml:space="preserve">Der Entwurf des vorhabenbezogenen Bebauungsplan und die Begründung können in der Zeit vom  </w:t>
      </w:r>
    </w:p>
    <w:p w14:paraId="7E20DB22" w14:textId="4D839067" w:rsidR="00585A13" w:rsidRDefault="00585A13" w:rsidP="00585A13">
      <w:pPr>
        <w:jc w:val="center"/>
        <w:rPr>
          <w:rFonts w:cs="Arial"/>
          <w:szCs w:val="24"/>
        </w:rPr>
      </w:pPr>
      <w:r>
        <w:rPr>
          <w:b/>
        </w:rPr>
        <w:t>05.10.2026 bis 06.11.2026</w:t>
      </w:r>
    </w:p>
    <w:p w14:paraId="0DA9E7A6" w14:textId="77777777" w:rsidR="00585A13" w:rsidRDefault="00585A13" w:rsidP="004466C0">
      <w:pPr>
        <w:rPr>
          <w:rFonts w:cs="Arial"/>
          <w:szCs w:val="24"/>
        </w:rPr>
      </w:pPr>
    </w:p>
    <w:p w14:paraId="1F00460E" w14:textId="68D6FD00" w:rsidR="004466C0" w:rsidRDefault="004466C0" w:rsidP="004466C0">
      <w:pPr>
        <w:rPr>
          <w:rFonts w:cs="Arial"/>
          <w:szCs w:val="24"/>
        </w:rPr>
      </w:pPr>
      <w:r w:rsidRPr="00B039AD">
        <w:rPr>
          <w:rFonts w:cs="Arial"/>
          <w:szCs w:val="24"/>
        </w:rPr>
        <w:t xml:space="preserve">während der </w:t>
      </w:r>
      <w:r w:rsidR="00DD7D0F">
        <w:rPr>
          <w:rFonts w:cs="Arial"/>
          <w:szCs w:val="24"/>
        </w:rPr>
        <w:t>Sprechzeiten</w:t>
      </w:r>
      <w:r w:rsidRPr="00B039AD">
        <w:rPr>
          <w:rFonts w:cs="Arial"/>
          <w:szCs w:val="24"/>
        </w:rPr>
        <w:t xml:space="preserve"> </w:t>
      </w:r>
      <w:r w:rsidR="00585A13">
        <w:rPr>
          <w:rFonts w:cs="Arial"/>
          <w:szCs w:val="24"/>
        </w:rPr>
        <w:t xml:space="preserve">in </w:t>
      </w:r>
      <w:r w:rsidRPr="00B039AD">
        <w:rPr>
          <w:rFonts w:cs="Arial"/>
          <w:szCs w:val="24"/>
        </w:rPr>
        <w:t xml:space="preserve">der </w:t>
      </w:r>
      <w:r w:rsidR="00585A13" w:rsidRPr="00B039AD">
        <w:rPr>
          <w:rFonts w:cs="Arial"/>
          <w:szCs w:val="24"/>
        </w:rPr>
        <w:t>Gemeindeverwaltung der Gemeinde Helbedündorf</w:t>
      </w:r>
      <w:r w:rsidR="00DD7D0F">
        <w:rPr>
          <w:rFonts w:cs="Arial"/>
          <w:szCs w:val="24"/>
        </w:rPr>
        <w:t xml:space="preserve">, </w:t>
      </w:r>
      <w:proofErr w:type="spellStart"/>
      <w:r w:rsidR="00DD7D0F">
        <w:rPr>
          <w:rFonts w:cs="Arial"/>
          <w:szCs w:val="24"/>
        </w:rPr>
        <w:t>Rasenweg</w:t>
      </w:r>
      <w:proofErr w:type="spellEnd"/>
      <w:r w:rsidR="00DD7D0F">
        <w:rPr>
          <w:rFonts w:cs="Arial"/>
          <w:szCs w:val="24"/>
        </w:rPr>
        <w:t xml:space="preserve"> 5, 99713 Helbedündorf </w:t>
      </w:r>
      <w:r w:rsidR="00585A13">
        <w:rPr>
          <w:rFonts w:cs="Arial"/>
          <w:szCs w:val="24"/>
        </w:rPr>
        <w:t xml:space="preserve">eingesehen werden. </w:t>
      </w:r>
    </w:p>
    <w:p w14:paraId="01A39E97" w14:textId="77777777" w:rsidR="005E1636" w:rsidRPr="00B039AD" w:rsidRDefault="005E1636" w:rsidP="004466C0">
      <w:pPr>
        <w:rPr>
          <w:rFonts w:cs="Arial"/>
          <w:szCs w:val="24"/>
        </w:rPr>
      </w:pPr>
    </w:p>
    <w:p w14:paraId="67141375" w14:textId="77777777" w:rsidR="004466C0" w:rsidRPr="00B039AD" w:rsidRDefault="004466C0" w:rsidP="004466C0">
      <w:pPr>
        <w:rPr>
          <w:rFonts w:cs="Arial"/>
          <w:szCs w:val="24"/>
        </w:rPr>
      </w:pPr>
      <w:r w:rsidRPr="00B039AD">
        <w:rPr>
          <w:rFonts w:cs="Arial"/>
          <w:szCs w:val="24"/>
        </w:rPr>
        <w:t xml:space="preserve">Dienstag </w:t>
      </w:r>
      <w:r w:rsidRPr="00B039AD">
        <w:rPr>
          <w:rFonts w:cs="Arial"/>
          <w:szCs w:val="24"/>
        </w:rPr>
        <w:tab/>
        <w:t>9.00 – 12.00 Uhr</w:t>
      </w:r>
      <w:r w:rsidRPr="00B039AD">
        <w:rPr>
          <w:rFonts w:cs="Arial"/>
          <w:szCs w:val="24"/>
        </w:rPr>
        <w:tab/>
        <w:t>14.00 – 17.00 Uhr</w:t>
      </w:r>
    </w:p>
    <w:p w14:paraId="083B521D" w14:textId="77777777" w:rsidR="004466C0" w:rsidRPr="00B039AD" w:rsidRDefault="004466C0" w:rsidP="004466C0">
      <w:pPr>
        <w:rPr>
          <w:rFonts w:cs="Arial"/>
          <w:szCs w:val="24"/>
        </w:rPr>
      </w:pPr>
      <w:r w:rsidRPr="00B039AD">
        <w:rPr>
          <w:rFonts w:cs="Arial"/>
          <w:szCs w:val="24"/>
        </w:rPr>
        <w:t>Mittwoch</w:t>
      </w:r>
      <w:r w:rsidRPr="00B039AD">
        <w:rPr>
          <w:rFonts w:cs="Arial"/>
          <w:szCs w:val="24"/>
        </w:rPr>
        <w:tab/>
        <w:t>9.00 – 12.00 Uhr</w:t>
      </w:r>
    </w:p>
    <w:p w14:paraId="66C9D782" w14:textId="77777777" w:rsidR="004466C0" w:rsidRPr="00B039AD" w:rsidRDefault="004466C0" w:rsidP="004466C0">
      <w:pPr>
        <w:rPr>
          <w:rFonts w:cs="Arial"/>
          <w:szCs w:val="24"/>
        </w:rPr>
      </w:pPr>
      <w:r w:rsidRPr="00B039AD">
        <w:rPr>
          <w:rFonts w:cs="Arial"/>
          <w:szCs w:val="24"/>
        </w:rPr>
        <w:t>Donnerstag</w:t>
      </w:r>
      <w:r w:rsidRPr="00B039AD">
        <w:rPr>
          <w:rFonts w:cs="Arial"/>
          <w:szCs w:val="24"/>
        </w:rPr>
        <w:tab/>
        <w:t>9.00 – 12.00 Uhr</w:t>
      </w:r>
      <w:r w:rsidRPr="00B039AD">
        <w:rPr>
          <w:rFonts w:cs="Arial"/>
          <w:szCs w:val="24"/>
        </w:rPr>
        <w:tab/>
        <w:t>14.00 – 16.00 Uhr</w:t>
      </w:r>
    </w:p>
    <w:p w14:paraId="685D802C" w14:textId="77777777" w:rsidR="004466C0" w:rsidRPr="00B039AD" w:rsidRDefault="004466C0" w:rsidP="004466C0">
      <w:pPr>
        <w:rPr>
          <w:rFonts w:cs="Arial"/>
          <w:szCs w:val="24"/>
        </w:rPr>
      </w:pPr>
      <w:r w:rsidRPr="00B039AD">
        <w:rPr>
          <w:rFonts w:cs="Arial"/>
          <w:szCs w:val="24"/>
        </w:rPr>
        <w:t>Freitag</w:t>
      </w:r>
      <w:r w:rsidRPr="00B039AD">
        <w:rPr>
          <w:rFonts w:cs="Arial"/>
          <w:szCs w:val="24"/>
        </w:rPr>
        <w:tab/>
        <w:t>9.00 – 12.00 Uhr</w:t>
      </w:r>
    </w:p>
    <w:p w14:paraId="660B120A" w14:textId="77777777" w:rsidR="004466C0" w:rsidRDefault="004466C0" w:rsidP="004466C0">
      <w:pPr>
        <w:rPr>
          <w:rFonts w:cs="Arial"/>
          <w:szCs w:val="24"/>
        </w:rPr>
      </w:pPr>
    </w:p>
    <w:p w14:paraId="10F3B9FA" w14:textId="2D3B4ABD" w:rsidR="003B5041" w:rsidRDefault="003B5041" w:rsidP="004466C0">
      <w:pPr>
        <w:rPr>
          <w:rFonts w:cs="Arial"/>
          <w:szCs w:val="24"/>
        </w:rPr>
      </w:pPr>
      <w:r>
        <w:rPr>
          <w:rFonts w:cs="Arial"/>
          <w:szCs w:val="24"/>
        </w:rPr>
        <w:t xml:space="preserve">Gleichzeitig wird gemäß § 4 Baugesetzbuch der Entwurf des Bebauungsplanes mit Begründung und Anlagen unter folgendem Link auf der Homepage der Gemeinde Helbedündorf eingestellt: </w:t>
      </w:r>
    </w:p>
    <w:p w14:paraId="3578CD08" w14:textId="77777777" w:rsidR="003B5041" w:rsidRDefault="003B5041" w:rsidP="004466C0">
      <w:pPr>
        <w:rPr>
          <w:rFonts w:cs="Arial"/>
          <w:szCs w:val="24"/>
        </w:rPr>
      </w:pPr>
    </w:p>
    <w:p w14:paraId="64FB635E" w14:textId="4CB4A70F" w:rsidR="003B5041" w:rsidRDefault="00DD7D0F" w:rsidP="004466C0">
      <w:pPr>
        <w:rPr>
          <w:rFonts w:cs="Arial"/>
          <w:szCs w:val="24"/>
        </w:rPr>
      </w:pPr>
      <w:hyperlink r:id="rId6" w:history="1">
        <w:r w:rsidRPr="00DD7D0F">
          <w:rPr>
            <w:rStyle w:val="Hyperlink"/>
            <w:rFonts w:cs="Arial"/>
            <w:i/>
            <w:iCs/>
            <w:szCs w:val="24"/>
          </w:rPr>
          <w:t>https://helbeduendorf.de/auslegung-bekanntmachungen</w:t>
        </w:r>
      </w:hyperlink>
    </w:p>
    <w:p w14:paraId="189A6B01" w14:textId="77777777" w:rsidR="003B5041" w:rsidRPr="00B039AD" w:rsidRDefault="003B5041" w:rsidP="004466C0">
      <w:pPr>
        <w:rPr>
          <w:rFonts w:cs="Arial"/>
          <w:szCs w:val="24"/>
        </w:rPr>
      </w:pPr>
    </w:p>
    <w:p w14:paraId="7483A1DF" w14:textId="6F2B600A" w:rsidR="00DD7D0F" w:rsidRPr="00DD7D0F" w:rsidRDefault="004466C0" w:rsidP="00DD7D0F">
      <w:pPr>
        <w:rPr>
          <w:rFonts w:cs="Arial"/>
          <w:szCs w:val="24"/>
        </w:rPr>
      </w:pPr>
      <w:r w:rsidRPr="00B039AD">
        <w:rPr>
          <w:rFonts w:cs="Arial"/>
          <w:szCs w:val="24"/>
        </w:rPr>
        <w:t>Während der Auslegungsfrist besteht die Gelegenheit zur Äußerung und Erörterung der Planung. Von Jedermann können Stellungnahmen zum Entwurf schriftlich oder während der Dienstzeit mündlich zur Niederschrift vorgebracht werden.</w:t>
      </w:r>
      <w:r w:rsidR="003B5041">
        <w:rPr>
          <w:rFonts w:cs="Arial"/>
          <w:szCs w:val="24"/>
        </w:rPr>
        <w:t xml:space="preserve"> </w:t>
      </w:r>
      <w:r w:rsidR="00DD7D0F">
        <w:rPr>
          <w:rFonts w:cs="Arial"/>
          <w:szCs w:val="24"/>
        </w:rPr>
        <w:t xml:space="preserve">Die Stellungnahmen sollen elektronisch </w:t>
      </w:r>
      <w:r w:rsidR="00DD7D0F" w:rsidRPr="00DD7D0F">
        <w:rPr>
          <w:rFonts w:cs="Arial"/>
          <w:szCs w:val="24"/>
        </w:rPr>
        <w:t>übermittelt werden, können bei Bedarf aber auch</w:t>
      </w:r>
      <w:r w:rsidR="00DD7D0F">
        <w:rPr>
          <w:rFonts w:cs="Arial"/>
          <w:szCs w:val="24"/>
        </w:rPr>
        <w:t xml:space="preserve"> </w:t>
      </w:r>
      <w:r w:rsidR="00DD7D0F" w:rsidRPr="00DD7D0F">
        <w:rPr>
          <w:rFonts w:cs="Arial"/>
          <w:szCs w:val="24"/>
        </w:rPr>
        <w:t>postalisch oder Niederschrift gebracht werden.</w:t>
      </w:r>
    </w:p>
    <w:p w14:paraId="78E5D913" w14:textId="56689AB3" w:rsidR="00DD7D0F" w:rsidRPr="00DD7D0F" w:rsidRDefault="00DD7D0F" w:rsidP="00DD7D0F">
      <w:pPr>
        <w:rPr>
          <w:rFonts w:cs="Arial"/>
          <w:szCs w:val="24"/>
        </w:rPr>
      </w:pPr>
      <w:r w:rsidRPr="00DD7D0F">
        <w:rPr>
          <w:rFonts w:cs="Arial"/>
          <w:szCs w:val="24"/>
        </w:rPr>
        <w:t>E-Mail:</w:t>
      </w:r>
      <w:r>
        <w:rPr>
          <w:rFonts w:cs="Arial"/>
          <w:szCs w:val="24"/>
        </w:rPr>
        <w:t xml:space="preserve"> info@helbeduendorf.de</w:t>
      </w:r>
    </w:p>
    <w:p w14:paraId="24C5B1DA" w14:textId="34B4DEB5" w:rsidR="00DD7D0F" w:rsidRPr="00DD7D0F" w:rsidRDefault="00DD7D0F" w:rsidP="00DD7D0F">
      <w:pPr>
        <w:rPr>
          <w:rFonts w:cs="Arial"/>
          <w:szCs w:val="24"/>
        </w:rPr>
      </w:pPr>
      <w:r w:rsidRPr="00DD7D0F">
        <w:rPr>
          <w:rFonts w:cs="Arial"/>
          <w:szCs w:val="24"/>
        </w:rPr>
        <w:t>Fax: 03 6</w:t>
      </w:r>
      <w:r>
        <w:rPr>
          <w:rFonts w:cs="Arial"/>
          <w:szCs w:val="24"/>
        </w:rPr>
        <w:t>0 29 / 83 31 4</w:t>
      </w:r>
    </w:p>
    <w:p w14:paraId="3C2E86C0" w14:textId="0AEACAF3" w:rsidR="003B5041" w:rsidRDefault="00DD7D0F" w:rsidP="00DD7D0F">
      <w:pPr>
        <w:rPr>
          <w:rFonts w:cs="Arial"/>
          <w:szCs w:val="24"/>
        </w:rPr>
      </w:pPr>
      <w:r w:rsidRPr="00DD7D0F">
        <w:rPr>
          <w:rFonts w:cs="Arial"/>
          <w:szCs w:val="24"/>
        </w:rPr>
        <w:t xml:space="preserve">Postanschrift: </w:t>
      </w:r>
      <w:r>
        <w:rPr>
          <w:rFonts w:cs="Arial"/>
          <w:szCs w:val="24"/>
        </w:rPr>
        <w:t xml:space="preserve">Gemeinde Helbedündorf, Bauamt, </w:t>
      </w:r>
      <w:proofErr w:type="spellStart"/>
      <w:r>
        <w:rPr>
          <w:rFonts w:cs="Arial"/>
          <w:szCs w:val="24"/>
        </w:rPr>
        <w:t>Rasenweg</w:t>
      </w:r>
      <w:proofErr w:type="spellEnd"/>
      <w:r>
        <w:rPr>
          <w:rFonts w:cs="Arial"/>
          <w:szCs w:val="24"/>
        </w:rPr>
        <w:t xml:space="preserve"> 5, 99713 Helbedündorf</w:t>
      </w:r>
    </w:p>
    <w:p w14:paraId="291B7BCD" w14:textId="77777777" w:rsidR="00DD7D0F" w:rsidRDefault="00DD7D0F" w:rsidP="003B5041">
      <w:pPr>
        <w:rPr>
          <w:rFonts w:cs="Arial"/>
          <w:szCs w:val="24"/>
        </w:rPr>
      </w:pPr>
    </w:p>
    <w:p w14:paraId="4EA80F87" w14:textId="332406C6" w:rsidR="004466C0" w:rsidRPr="00B039AD" w:rsidRDefault="004466C0" w:rsidP="004466C0">
      <w:pPr>
        <w:rPr>
          <w:rFonts w:cs="Arial"/>
          <w:szCs w:val="24"/>
        </w:rPr>
      </w:pPr>
      <w:r w:rsidRPr="00B039AD">
        <w:rPr>
          <w:rFonts w:cs="Arial"/>
          <w:szCs w:val="24"/>
        </w:rPr>
        <w:t>Bei der Abgabe von Stellungnahmen ist die Angabe der Anschrift des Verfassers zweckmäßig. Eine Mitteilung des Abwägungsergebnisses ist anderenfalls nicht möglich. Ohne Zuordnung der Stellungnahme kann die Einschätzung der Betroffenheit privater Belange erschwert sein. Mit der Abgabe der Stellungnahme wird in die Erhebung, Verarbeitung und Nutzung personenbezogener Daten zum Zwecke der Durchführung des Bebauungsplanverfahrens eingewilligt. Über die eingegangenen Stellungnahmen wird in öffentlicher Sitzung des Gemeinderates beraten und entschieden. Nicht fristgerechte vorgebrachte Stellungnahmen können bei der Beschlussfassung über den Bebauungsplan unberücksichtigt bleiben. Ein Antrag nach § 47 der Verwaltungsgerichtsordnung (VwGO) in der Fassung der Bekanntmachung vom 19.03.1991 (BGBl. I S.686) in der zurzeit geltenden Fassung ist unzulässig, wenn mit ihm Einwendungen geltend gemacht werden, die vom Antragsteller nicht oder verspätet geltend gemacht wurden, aber hätten geltend gemacht werden können.</w:t>
      </w:r>
    </w:p>
    <w:p w14:paraId="206883EA" w14:textId="77777777" w:rsidR="004466C0" w:rsidRDefault="004466C0" w:rsidP="004466C0">
      <w:pPr>
        <w:rPr>
          <w:rFonts w:cs="Arial"/>
          <w:bCs/>
          <w:sz w:val="20"/>
        </w:rPr>
      </w:pPr>
    </w:p>
    <w:p w14:paraId="5100001A" w14:textId="77588DD0" w:rsidR="004878E9" w:rsidRDefault="003B5041">
      <w:r w:rsidRPr="00787F4C">
        <w:t xml:space="preserve">Helbedündorf, den </w:t>
      </w:r>
      <w:r w:rsidR="00787F4C" w:rsidRPr="00787F4C">
        <w:t>10.09.2026</w:t>
      </w:r>
    </w:p>
    <w:p w14:paraId="38E3EC41" w14:textId="77777777" w:rsidR="003B5041" w:rsidRDefault="003B5041"/>
    <w:p w14:paraId="517FF437" w14:textId="3706BCB7" w:rsidR="003B5041" w:rsidRDefault="005322D9">
      <w:r>
        <w:t xml:space="preserve">gez. </w:t>
      </w:r>
      <w:r w:rsidR="003B5041">
        <w:t>Jörg Steinmetzt</w:t>
      </w:r>
    </w:p>
    <w:p w14:paraId="5D6B0E26" w14:textId="6881531F" w:rsidR="003B5041" w:rsidRDefault="003B5041">
      <w:r>
        <w:t>Bürgermeister</w:t>
      </w:r>
    </w:p>
    <w:sectPr w:rsidR="003B504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6C0"/>
    <w:rsid w:val="00056F00"/>
    <w:rsid w:val="000A3A97"/>
    <w:rsid w:val="00123384"/>
    <w:rsid w:val="00300C59"/>
    <w:rsid w:val="003B5041"/>
    <w:rsid w:val="004466C0"/>
    <w:rsid w:val="004878E9"/>
    <w:rsid w:val="00526311"/>
    <w:rsid w:val="005322D9"/>
    <w:rsid w:val="00585A13"/>
    <w:rsid w:val="005E1636"/>
    <w:rsid w:val="0075343E"/>
    <w:rsid w:val="00787F4C"/>
    <w:rsid w:val="007C5BF7"/>
    <w:rsid w:val="00825AA8"/>
    <w:rsid w:val="009C2990"/>
    <w:rsid w:val="009F6FA3"/>
    <w:rsid w:val="00AD4E29"/>
    <w:rsid w:val="00C257A6"/>
    <w:rsid w:val="00C8142E"/>
    <w:rsid w:val="00CA747E"/>
    <w:rsid w:val="00D4030F"/>
    <w:rsid w:val="00DB0FFC"/>
    <w:rsid w:val="00DD7D0F"/>
    <w:rsid w:val="00E149BE"/>
    <w:rsid w:val="00F033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07719"/>
  <w15:chartTrackingRefBased/>
  <w15:docId w15:val="{634FBF0B-27DC-4E51-860A-0593F41A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6311"/>
    <w:pPr>
      <w:spacing w:after="0" w:line="240" w:lineRule="auto"/>
      <w:jc w:val="both"/>
    </w:pPr>
    <w:rPr>
      <w:rFonts w:ascii="Calibri" w:eastAsia="Times New Roman" w:hAnsi="Calibri"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4466C0"/>
    <w:pPr>
      <w:autoSpaceDE w:val="0"/>
      <w:autoSpaceDN w:val="0"/>
      <w:adjustRightInd w:val="0"/>
      <w:spacing w:after="0" w:line="240" w:lineRule="auto"/>
    </w:pPr>
    <w:rPr>
      <w:rFonts w:ascii="Calibri" w:eastAsia="Times New Roman" w:hAnsi="Calibri" w:cs="Calibri"/>
      <w:color w:val="000000"/>
      <w:sz w:val="24"/>
      <w:szCs w:val="24"/>
      <w:lang w:eastAsia="de-DE"/>
    </w:rPr>
  </w:style>
  <w:style w:type="character" w:styleId="Hyperlink">
    <w:name w:val="Hyperlink"/>
    <w:basedOn w:val="Absatz-Standardschriftart"/>
    <w:uiPriority w:val="99"/>
    <w:unhideWhenUsed/>
    <w:rsid w:val="00DD7D0F"/>
    <w:rPr>
      <w:color w:val="0563C1" w:themeColor="hyperlink"/>
      <w:u w:val="single"/>
    </w:rPr>
  </w:style>
  <w:style w:type="character" w:styleId="NichtaufgelsteErwhnung">
    <w:name w:val="Unresolved Mention"/>
    <w:basedOn w:val="Absatz-Standardschriftart"/>
    <w:uiPriority w:val="99"/>
    <w:semiHidden/>
    <w:unhideWhenUsed/>
    <w:rsid w:val="00DD7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lbeduendorf.de/auslegung-bekanntmachungen" TargetMode="Externa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4269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Gemeindeverwaltung Helbeduendorf</dc:creator>
  <cp:keywords/>
  <dc:description/>
  <cp:lastModifiedBy>Diana Kapell</cp:lastModifiedBy>
  <cp:revision>2</cp:revision>
  <cp:lastPrinted>2026-09-10T08:40:00Z</cp:lastPrinted>
  <dcterms:created xsi:type="dcterms:W3CDTF">2026-09-10T12:03:00Z</dcterms:created>
  <dcterms:modified xsi:type="dcterms:W3CDTF">2026-09-10T12:03:00Z</dcterms:modified>
</cp:coreProperties>
</file>